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23" w:rsidRPr="00C87023" w:rsidRDefault="00C87023" w:rsidP="00C87023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Pr="00C87023">
        <w:rPr>
          <w:rFonts w:ascii="Times New Roman" w:eastAsia="Times New Roman" w:hAnsi="Times New Roman" w:cs="Times New Roman"/>
          <w:bCs/>
          <w:sz w:val="24"/>
          <w:szCs w:val="24"/>
        </w:rPr>
        <w:t>Весна разноцветная</w:t>
      </w:r>
      <w:proofErr w:type="gramStart"/>
      <w:r w:rsidRPr="00C8702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»  </w:t>
      </w:r>
      <w:r w:rsidRPr="00C870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C87023">
        <w:rPr>
          <w:rFonts w:ascii="Times New Roman" w:eastAsia="Times New Roman" w:hAnsi="Times New Roman" w:cs="Times New Roman"/>
          <w:i/>
          <w:sz w:val="24"/>
          <w:szCs w:val="24"/>
        </w:rPr>
        <w:t>Весенняя природа.</w:t>
      </w:r>
    </w:p>
    <w:p w:rsidR="0061457B" w:rsidRPr="004255CF" w:rsidRDefault="0061457B" w:rsidP="0061457B">
      <w:pPr>
        <w:tabs>
          <w:tab w:val="left" w:pos="0"/>
        </w:tabs>
        <w:spacing w:line="240" w:lineRule="auto"/>
        <w:ind w:right="-143"/>
        <w:rPr>
          <w:rFonts w:ascii="Times New Roman" w:hAnsi="Times New Roman" w:cs="Times New Roman"/>
          <w:bCs/>
          <w:sz w:val="24"/>
          <w:szCs w:val="24"/>
        </w:rPr>
      </w:pPr>
      <w:r w:rsidRPr="004255C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255CF">
        <w:rPr>
          <w:rFonts w:ascii="Times New Roman" w:hAnsi="Times New Roman" w:cs="Times New Roman"/>
          <w:bCs/>
          <w:sz w:val="24"/>
          <w:szCs w:val="24"/>
        </w:rPr>
        <w:t>Передача настроения через цвет, создание определенного колорита в работе.</w:t>
      </w:r>
    </w:p>
    <w:p w:rsidR="0061457B" w:rsidRDefault="0061457B" w:rsidP="0061457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255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урока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I. Орг. момент.</w:t>
      </w: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</w:t>
      </w: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«Весна разноцветная».  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мы будем сегодня изображать?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повторим правила работы гуашевыми красками, технику живописи «мазком», мы закрепим полученные раннее знания о глухих и звонких цветах, научимся проводить словесное и изобразительное описание весенней природы.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III. Актуализация опорных знаний и изучение нового материала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можно получить глухие цвета при работе с гуашевыми красками?  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Звонкие цвета встречаются с каждым весенним днем все чаще и чаще.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V. Практическая работа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Перед выполнением практического задания давайте вспомним правила работы: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 чего начинается работа красками?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 какого цвета начинаем работу? Почему?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Положите альбом горизонтально или вертикально.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 чего начинается работа в пейзаже?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Небо – легкие горизонтальные мазки. Поверхность земли  кое-где вертикальными мазками показать нежную травку из-под снега. 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Коричневым цветом покажите стволы и ветки  деревьев. Вдалеке светлым цветом, вблизи более насыщенным.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Легкими быстрыми движениями добавьте нежно-розовые цвета на ветках деревьев.</w:t>
      </w: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 еще можно изобразить на рисунке? Дополните свою композицию самостоятельно.</w:t>
      </w:r>
    </w:p>
    <w:p w:rsid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VI. Подведение итогов урока</w:t>
      </w:r>
      <w:r w:rsidRPr="00C87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C57AF2" w:rsidRPr="00C87023" w:rsidRDefault="00C57AF2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Работы прислать по </w:t>
      </w:r>
      <w:r w:rsidR="00655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ватсапу</w:t>
      </w:r>
      <w:bookmarkStart w:id="0" w:name="_GoBack"/>
      <w:bookmarkEnd w:id="0"/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87023" w:rsidRPr="00C87023" w:rsidRDefault="00C87023" w:rsidP="00C8702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87023" w:rsidRPr="00C87023" w:rsidSect="00CE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457B"/>
    <w:rsid w:val="003763CD"/>
    <w:rsid w:val="004255CF"/>
    <w:rsid w:val="0061457B"/>
    <w:rsid w:val="006445B7"/>
    <w:rsid w:val="0065543C"/>
    <w:rsid w:val="00862D60"/>
    <w:rsid w:val="008F0D55"/>
    <w:rsid w:val="00950B82"/>
    <w:rsid w:val="00A7266C"/>
    <w:rsid w:val="00BB594B"/>
    <w:rsid w:val="00C57AF2"/>
    <w:rsid w:val="00C87023"/>
    <w:rsid w:val="00CE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57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8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Chip</cp:lastModifiedBy>
  <cp:revision>4</cp:revision>
  <dcterms:created xsi:type="dcterms:W3CDTF">2020-04-13T04:45:00Z</dcterms:created>
  <dcterms:modified xsi:type="dcterms:W3CDTF">2020-04-13T04:46:00Z</dcterms:modified>
</cp:coreProperties>
</file>